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B2D0E">
      <w:pPr>
        <w:spacing w:before="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การรายงานผลการดำเนินการตามมาตรการยกระดับ</w:t>
      </w:r>
    </w:p>
    <w:p w14:paraId="76C3C0C4">
      <w:pPr>
        <w:spacing w:before="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คุณธรรมและความโปร่งใสภายในหน่วยงาน</w:t>
      </w:r>
    </w:p>
    <w:p w14:paraId="615A3B7B">
      <w:pPr>
        <w:spacing w:before="0"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40"/>
          <w:szCs w:val="40"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40"/>
          <w:szCs w:val="40"/>
        </w:rPr>
        <w:t>.2569</w:t>
      </w:r>
    </w:p>
    <w:p w14:paraId="632987B3">
      <w:pPr>
        <w:spacing w:before="0" w:after="0"/>
        <w:ind w:left="1440" w:firstLine="720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 w:bidi="th-TH"/>
          <w14:textFill>
            <w14:solidFill>
              <w14:schemeClr w14:val="tx1"/>
            </w14:solidFill>
          </w14:textFill>
        </w:rPr>
        <w:t>สถานีตำรวจภูธร</w:t>
      </w:r>
      <w:r>
        <w:rPr>
          <w:rFonts w:hint="cs"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 w:bidi="th-TH"/>
          <w14:textFill>
            <w14:solidFill>
              <w14:schemeClr w14:val="tx1"/>
            </w14:solidFill>
          </w14:textFill>
        </w:rPr>
        <w:t>บ้านกวาง</w:t>
      </w:r>
    </w:p>
    <w:p w14:paraId="198AD555">
      <w:pPr>
        <w:spacing w:before="0" w:after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14:paraId="15C69936">
      <w:pPr>
        <w:spacing w:before="0" w:after="0"/>
        <w:rPr>
          <w:rFonts w:ascii="TH SarabunIT๙" w:hAnsi="TH SarabunIT๙" w:cs="TH SarabunIT๙"/>
          <w:sz w:val="16"/>
          <w:szCs w:val="16"/>
        </w:rPr>
      </w:pPr>
    </w:p>
    <w:p w14:paraId="7E9D4556">
      <w:pPr>
        <w:spacing w:before="0" w:after="0"/>
        <w:jc w:val="left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แห่งชาติ ในการขยายการประเมินคุณธรรมและความโปร่งใสในการดำเนินงานของ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หน่วยงานภาครัฐ </w:t>
      </w:r>
      <w:r>
        <w:rPr>
          <w:rFonts w:ascii="TH SarabunIT๙" w:hAnsi="TH SarabunIT๙" w:cs="TH SarabunIT๙"/>
          <w:sz w:val="32"/>
          <w:szCs w:val="32"/>
        </w:rPr>
        <w:t xml:space="preserve">(Integrity and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ลงสู่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สถานีตำรวจทั่วประเทศ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ในปีงบ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ประมาณ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.2569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ในฐานะหน่วยงานใน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สังกัดกองบัญชาการตำรวจภูธรภาค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สำนักงานตำรวจแห่งชาติ ซึ่งมีภารกิจในการบริการ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ที่จะต้อง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มีการพัฒนาระบบการบริหารราชการ การให้บริการ ให้มีคุณธรรมและความโปร่งใส</w:t>
      </w:r>
    </w:p>
    <w:p w14:paraId="33350971">
      <w:pPr>
        <w:spacing w:before="120" w:after="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สถานีตำรว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จภูธรบ้านกวาง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ได้ดำเนินการเตรียมความพร้อมรับการประเมินคุณธรรมและความโปร่งใส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</w:rPr>
        <w:t>(Integrity and Transparency Assessment: ITA)</w:t>
      </w:r>
      <w:r>
        <w:rPr>
          <w:rFonts w:ascii="TH SarabunIT๙" w:hAnsi="TH SarabunIT๙" w:cs="TH SarabunIT๙"/>
          <w:sz w:val="32"/>
          <w:szCs w:val="32"/>
        </w:rPr>
        <w:br w:type="textWrapping"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</w:t>
      </w:r>
      <w:r>
        <w:rPr>
          <w:rFonts w:hint="cs"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รายละเอียดดังนี้</w:t>
      </w:r>
    </w:p>
    <w:p w14:paraId="294CED0C">
      <w:pPr>
        <w:spacing w:before="120" w:after="0"/>
        <w:jc w:val="left"/>
        <w:rPr>
          <w:rFonts w:ascii="TH SarabunIT๙" w:hAnsi="TH SarabunIT๙" w:cs="TH SarabunIT๙"/>
          <w:sz w:val="16"/>
          <w:szCs w:val="16"/>
        </w:rPr>
      </w:pPr>
    </w:p>
    <w:p w14:paraId="01E3CB9B">
      <w:pPr>
        <w:pStyle w:val="15"/>
        <w:numPr>
          <w:ilvl w:val="0"/>
          <w:numId w:val="1"/>
        </w:numPr>
        <w:spacing w:before="120" w:after="0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br w:type="textWrapping"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งานภาครัฐ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(Integrity and Transparency Assessment: ITA)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ของสถานีตำรวจ ประจำปีงบ</w:t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ประมาณ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.2569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แก่เจ้าหน้าที่ตำรวจในหน่วยงาน </w:t>
      </w:r>
    </w:p>
    <w:p w14:paraId="3D897AB1">
      <w:pPr>
        <w:pStyle w:val="15"/>
        <w:spacing w:before="120" w:after="0"/>
        <w:ind w:left="720" w:firstLine="720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</w:rPr>
        <w:sectPr>
          <w:pgSz w:w="12240" w:h="15840"/>
          <w:pgMar w:top="1440" w:right="1440" w:bottom="1440" w:left="1440" w:header="0" w:footer="0" w:gutter="0"/>
          <w:pgNumType w:fmt="decimal"/>
          <w:cols w:space="720" w:num="1"/>
          <w:formProt w:val="0"/>
          <w:docGrid w:linePitch="360" w:charSpace="0"/>
        </w:sect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การดําเนินงานการประเมินคุณธรรมและความโปร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งใสในการด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เนินงานเป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นไปด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วยความ เรียบร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 บรรลุเ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าหมายที่ก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หนดไว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จึงแต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งตั้งคณะทำงานด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เนินการในการขับเคลื่อนและก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กับติดตาม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การประเมิน คุณธรรมและความโปร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งใสในการดําเนินงานของหน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วยงานภาครัฐ </w:t>
      </w:r>
      <w:r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รวจตามค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สั่งสถานีต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รวจภูธร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บ้านกวาง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 </w:t>
      </w:r>
      <w:r>
        <w:rPr>
          <w:rFonts w:hint="cs" w:ascii="TH SarabunIT๙" w:hAnsi="TH SarabunIT๙" w:cs="TH SarabunIT๙"/>
          <w:sz w:val="32"/>
          <w:szCs w:val="32"/>
        </w:rPr>
        <w:t>103</w:t>
      </w:r>
      <w:r>
        <w:rPr>
          <w:rFonts w:ascii="TH SarabunIT๙" w:hAnsi="TH SarabunIT๙" w:cs="TH SarabunIT๙"/>
          <w:sz w:val="32"/>
          <w:szCs w:val="32"/>
        </w:rPr>
        <w:t xml:space="preserve">/2569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 แต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งตั้งคณะทำงานด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เนินการ ในการขับเคลื่อนและก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กับติดตามการประเมิน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คุณธรรมและความโปร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งใสในการดําเนินงานของ หน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วยงาน ภาครัฐ </w:t>
      </w:r>
      <w:r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รวจภูธร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บ้านกวาง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มีนาคม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.2569</w:t>
      </w:r>
    </w:p>
    <w:p w14:paraId="3FFEAB82">
      <w:pPr>
        <w:spacing w:before="120" w:after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แนวทางการยกระดับคุณธรรมและความโปร่งใสภายในหน่วยงาน</w:t>
      </w:r>
    </w:p>
    <w:p w14:paraId="2FF965F2">
      <w:pPr>
        <w:pStyle w:val="15"/>
        <w:numPr>
          <w:ilvl w:val="0"/>
          <w:numId w:val="2"/>
        </w:numPr>
        <w:spacing w:before="120" w:after="0"/>
        <w:contextualSpacing/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  <w:cs/>
          <w:lang w:val="th-TH" w:bidi="th-TH"/>
        </w:rPr>
        <w:t>การพัฒนายกระดับการให้บริการ</w:t>
      </w: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/One Stop Service </w:t>
      </w:r>
    </w:p>
    <w:p w14:paraId="1BE3B51A">
      <w:pPr>
        <w:pStyle w:val="15"/>
        <w:spacing w:before="120" w:after="0"/>
        <w:ind w:left="1353"/>
        <w:contextualSpacing/>
        <w:jc w:val="left"/>
        <w:rPr>
          <w:rFonts w:ascii="TH SarabunIT๙" w:hAnsi="TH SarabunIT๙" w:cs="TH SarabunIT๙"/>
          <w:sz w:val="16"/>
          <w:szCs w:val="16"/>
        </w:rPr>
      </w:pPr>
    </w:p>
    <w:tbl>
      <w:tblPr>
        <w:tblStyle w:val="10"/>
        <w:tblW w:w="96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3"/>
        <w:gridCol w:w="5103"/>
      </w:tblGrid>
      <w:tr w14:paraId="231F1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503" w:type="dxa"/>
            <w:shd w:val="clear" w:color="auto" w:fill="EEECE1" w:themeFill="background2"/>
          </w:tcPr>
          <w:p w14:paraId="0D63647F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55721868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6A037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3" w:type="dxa"/>
          </w:tcPr>
          <w:p w14:paraId="2BBB02D7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จุดประชาส</w:t>
            </w:r>
            <w:r>
              <w:rPr>
                <w:rFonts w:hint="cs"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ั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มพัน</w:t>
            </w:r>
            <w:r>
              <w:rPr>
                <w:rFonts w:hint="cs"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ธ์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lang w:val="en-US" w:eastAsia="en-US" w:bidi="th-TH"/>
              </w:rPr>
              <w:t>/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สอบถามความคืบหน</w:t>
            </w:r>
            <w:r>
              <w:rPr>
                <w:rFonts w:hint="cs"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าการ ด</w:t>
            </w:r>
            <w:r>
              <w:rPr>
                <w:rFonts w:hint="cs"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เนินคดี</w:t>
            </w:r>
          </w:p>
          <w:p w14:paraId="6568A57A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D1EBD64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มีเจ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าหน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าที่ประชาส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ั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มพันธ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เพื่อติดต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อประสานงานใน เบื้องต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น ประชาชนสามารถสอบถามความคืบหน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าการ 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เนินคดีได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และมีการประชาสัมพันธ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ในห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อง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One Stop Service</w:t>
            </w:r>
          </w:p>
        </w:tc>
      </w:tr>
    </w:tbl>
    <w:p w14:paraId="37B1EBFB">
      <w:pPr>
        <w:spacing w:before="120" w:after="0"/>
        <w:jc w:val="left"/>
        <w:rPr>
          <w:rFonts w:ascii="TH SarabunIT๙" w:hAnsi="TH SarabunIT๙" w:cs="TH SarabunIT๙"/>
          <w:sz w:val="16"/>
          <w:szCs w:val="16"/>
        </w:rPr>
      </w:pPr>
    </w:p>
    <w:p w14:paraId="34FC862E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6CB94778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0AD4DA8D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4D0A6B9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187700" cy="23914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F0CEEF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F714E81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72C12A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4A8ECB3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4D4D69EF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084463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999D4B5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A1BDFAE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A26D79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0B9E9C6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1361440</wp:posOffset>
            </wp:positionH>
            <wp:positionV relativeFrom="paragraph">
              <wp:posOffset>139065</wp:posOffset>
            </wp:positionV>
            <wp:extent cx="3220720" cy="24161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C0972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714D60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CD655D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4B93F9A8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BF5453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F1F4A98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4F2E3830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63E029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DE7CAAC">
      <w:pPr>
        <w:pStyle w:val="15"/>
        <w:spacing w:before="120" w:after="0"/>
        <w:ind w:left="1353"/>
        <w:contextualSpacing/>
        <w:jc w:val="left"/>
        <w:rPr>
          <w:rFonts w:ascii="TH SarabunIT๙" w:hAnsi="TH SarabunIT๙" w:cs="TH SarabunIT๙"/>
          <w:sz w:val="16"/>
          <w:szCs w:val="16"/>
        </w:rPr>
      </w:pPr>
    </w:p>
    <w:tbl>
      <w:tblPr>
        <w:tblStyle w:val="10"/>
        <w:tblW w:w="9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5103"/>
      </w:tblGrid>
      <w:tr w14:paraId="2500F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219" w:type="dxa"/>
            <w:shd w:val="clear" w:color="auto" w:fill="EEECE1" w:themeFill="background2"/>
          </w:tcPr>
          <w:p w14:paraId="1A4BEA4D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733CB85B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4601A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9" w:type="dxa"/>
          </w:tcPr>
          <w:p w14:paraId="26FBAA98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ป้ายประชาสัมพันธ์จุดบริการ</w:t>
            </w:r>
          </w:p>
          <w:p w14:paraId="78009300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19542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194E70C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ภาพป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ายประชาสัมพันธ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ประชาชนเห็นได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ชัดเจน เพื่อสามารถ เข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าติดต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อราชการได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รวดเร็ว ที่จุดห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อง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One Stop Service</w:t>
            </w:r>
          </w:p>
        </w:tc>
      </w:tr>
    </w:tbl>
    <w:p w14:paraId="35F53E5C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sz w:val="32"/>
          <w:szCs w:val="32"/>
        </w:rPr>
      </w:pPr>
    </w:p>
    <w:p w14:paraId="10CF703B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bookmarkStart w:id="0" w:name="_GoBack"/>
      <w:bookmarkEnd w:id="0"/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160E5935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6C9C43E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29000" cy="2572385"/>
            <wp:effectExtent l="0" t="0" r="0" b="0"/>
            <wp:wrapNone/>
            <wp:docPr id="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AC51B1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155CA4C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70ADB25A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228C15F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33A5AB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CD6EF56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B9995F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1FD23C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35CD426B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81F902A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44B137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800985" cy="3733800"/>
            <wp:effectExtent l="0" t="0" r="0" b="0"/>
            <wp:wrapNone/>
            <wp:docPr id="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31E4B2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E9FDF95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216500B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F1D42E2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F744841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5CE286B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744B4AB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209C07C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53532B7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D8C9B27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6AF7B4A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C2FA5A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2887098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F54D69D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3"/>
        <w:gridCol w:w="4536"/>
      </w:tblGrid>
      <w:tr w14:paraId="06332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503" w:type="dxa"/>
            <w:shd w:val="clear" w:color="auto" w:fill="EEECE1" w:themeFill="background2"/>
          </w:tcPr>
          <w:p w14:paraId="0D819328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5C6F30ED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63F61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3" w:type="dxa"/>
          </w:tcPr>
          <w:p w14:paraId="108A246D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ป้ายพันธะสัญญา</w:t>
            </w:r>
          </w:p>
          <w:p w14:paraId="5B53339B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color w:val="FF0000"/>
                <w:kern w:val="0"/>
                <w:sz w:val="32"/>
                <w:szCs w:val="32"/>
                <w:lang w:val="en-US" w:eastAsia="en-US" w:bidi="th-TH"/>
              </w:rPr>
              <w:t>(</w:t>
            </w:r>
            <w:r>
              <w:rPr>
                <w:rFonts w:ascii="TH SarabunIT๙" w:hAnsi="TH SarabunIT๙" w:eastAsia="Calibri" w:cs="TH SarabunIT๙"/>
                <w:b/>
                <w:bCs/>
                <w:color w:val="FF0000"/>
                <w:kern w:val="0"/>
                <w:sz w:val="32"/>
                <w:szCs w:val="32"/>
                <w:cs/>
                <w:lang w:val="th-TH" w:eastAsia="en-US" w:bidi="th-TH"/>
              </w:rPr>
              <w:t xml:space="preserve">หมายเหตุ </w:t>
            </w:r>
            <w:r>
              <w:rPr>
                <w:rFonts w:ascii="TH SarabunIT๙" w:hAnsi="TH SarabunIT๙" w:eastAsia="Calibri" w:cs="TH SarabunIT๙"/>
                <w:b/>
                <w:bCs/>
                <w:color w:val="FF0000"/>
                <w:kern w:val="0"/>
                <w:sz w:val="32"/>
                <w:szCs w:val="32"/>
                <w:lang w:val="en-US" w:eastAsia="en-US" w:bidi="th-TH"/>
              </w:rPr>
              <w:t xml:space="preserve">: </w:t>
            </w:r>
            <w:r>
              <w:rPr>
                <w:rFonts w:ascii="TH SarabunIT๙" w:hAnsi="TH SarabunIT๙" w:eastAsia="Calibri" w:cs="TH SarabunIT๙"/>
                <w:b/>
                <w:bCs/>
                <w:color w:val="FF0000"/>
                <w:kern w:val="0"/>
                <w:sz w:val="32"/>
                <w:szCs w:val="32"/>
                <w:cs/>
                <w:lang w:val="th-TH" w:eastAsia="en-US" w:bidi="th-TH"/>
              </w:rPr>
              <w:t>ป้ายมีความสมบูรณ์ไม่ชำรุด ปรับปรุงข้อมูล  ให้ทันสมัยอยู่สม่ำเสมอ</w:t>
            </w:r>
            <w:r>
              <w:rPr>
                <w:rFonts w:ascii="TH SarabunIT๙" w:hAnsi="TH SarabunIT๙" w:eastAsia="Calibri" w:cs="TH SarabunIT๙"/>
                <w:b/>
                <w:bCs/>
                <w:color w:val="FF0000"/>
                <w:kern w:val="0"/>
                <w:sz w:val="32"/>
                <w:szCs w:val="32"/>
                <w:lang w:val="en-US" w:eastAsia="en-US" w:bidi="th-TH"/>
              </w:rPr>
              <w:t>)</w:t>
            </w:r>
          </w:p>
        </w:tc>
        <w:tc>
          <w:tcPr>
            <w:tcW w:w="4536" w:type="dxa"/>
          </w:tcPr>
          <w:p w14:paraId="732776A9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มีป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ายพันธะสัญญาติดตั้งให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ประชาชนได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เห็นชัดเจนที่จุด 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อง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One Stop Service</w:t>
            </w:r>
          </w:p>
        </w:tc>
      </w:tr>
    </w:tbl>
    <w:p w14:paraId="2B8960EA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7C4A1545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2DA589FD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07D3B29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90170</wp:posOffset>
            </wp:positionH>
            <wp:positionV relativeFrom="paragraph">
              <wp:posOffset>159385</wp:posOffset>
            </wp:positionV>
            <wp:extent cx="2426335" cy="2812415"/>
            <wp:effectExtent l="0" t="0" r="0" b="0"/>
            <wp:wrapNone/>
            <wp:docPr id="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031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ED01E1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C7AFD0A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7620</wp:posOffset>
            </wp:positionV>
            <wp:extent cx="2954655" cy="2537460"/>
            <wp:effectExtent l="0" t="0" r="0" b="0"/>
            <wp:wrapNone/>
            <wp:docPr id="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930DE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7F6DD988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DC46D05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70C950D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CAA28EC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E4ABB8A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74938DC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1530985</wp:posOffset>
            </wp:positionH>
            <wp:positionV relativeFrom="paragraph">
              <wp:posOffset>781685</wp:posOffset>
            </wp:positionV>
            <wp:extent cx="2694940" cy="3593465"/>
            <wp:effectExtent l="0" t="0" r="0" b="0"/>
            <wp:wrapNone/>
            <wp:docPr id="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B66D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4A0E6018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7163DB4C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sz w:val="32"/>
          <w:szCs w:val="32"/>
        </w:rPr>
      </w:pPr>
    </w:p>
    <w:p w14:paraId="5A3DC3FD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A1110B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AA1500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95344B5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E419950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B425B11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F9CFD5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7A055DF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522364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9471262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D9ED4B1">
      <w:pPr>
        <w:rPr>
          <w:rFonts w:ascii="TH SarabunIT๙" w:hAnsi="TH SarabunIT๙" w:eastAsia="Calibri" w:cs="TH SarabunIT๙"/>
          <w:sz w:val="32"/>
          <w:szCs w:val="32"/>
        </w:rPr>
      </w:pPr>
      <w:r>
        <w:br w:type="page"/>
      </w:r>
    </w:p>
    <w:p w14:paraId="38C56560">
      <w:pPr>
        <w:spacing w:before="0" w:after="200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ป้ายแสดงพันธะสัญญางานสอบสวน</w:t>
      </w:r>
    </w:p>
    <w:p w14:paraId="6BC13ABB">
      <w:pPr>
        <w:rPr>
          <w:rFonts w:ascii="TH SarabunIT๙" w:hAnsi="TH SarabunIT๙" w:eastAsia="Calibri" w:cs="TH SarabunIT๙"/>
          <w:sz w:val="32"/>
          <w:szCs w:val="32"/>
        </w:rPr>
      </w:pPr>
    </w:p>
    <w:p w14:paraId="2D2C13BE">
      <w:pPr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33020</wp:posOffset>
            </wp:positionV>
            <wp:extent cx="2405380" cy="3206115"/>
            <wp:effectExtent l="0" t="0" r="0" b="0"/>
            <wp:wrapNone/>
            <wp:docPr id="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362835" cy="3150235"/>
            <wp:effectExtent l="0" t="0" r="0" b="0"/>
            <wp:wrapNone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2C8749">
      <w:pPr>
        <w:rPr>
          <w:rFonts w:ascii="TH SarabunIT๙" w:hAnsi="TH SarabunIT๙" w:eastAsia="Calibri" w:cs="TH SarabunIT๙"/>
          <w:sz w:val="32"/>
          <w:szCs w:val="32"/>
        </w:rPr>
      </w:pPr>
    </w:p>
    <w:p w14:paraId="36966287">
      <w:pPr>
        <w:rPr>
          <w:rFonts w:ascii="TH SarabunIT๙" w:hAnsi="TH SarabunIT๙" w:eastAsia="Calibri" w:cs="TH SarabunIT๙"/>
          <w:sz w:val="32"/>
          <w:szCs w:val="32"/>
        </w:rPr>
      </w:pPr>
    </w:p>
    <w:p w14:paraId="36BB5887">
      <w:pPr>
        <w:rPr>
          <w:rFonts w:ascii="TH SarabunIT๙" w:hAnsi="TH SarabunIT๙" w:eastAsia="Calibri" w:cs="TH SarabunIT๙"/>
          <w:sz w:val="32"/>
          <w:szCs w:val="32"/>
        </w:rPr>
      </w:pPr>
    </w:p>
    <w:p w14:paraId="585065E7">
      <w:pPr>
        <w:rPr>
          <w:rFonts w:ascii="TH SarabunIT๙" w:hAnsi="TH SarabunIT๙" w:eastAsia="Calibri" w:cs="TH SarabunIT๙"/>
          <w:sz w:val="32"/>
          <w:szCs w:val="32"/>
        </w:rPr>
      </w:pPr>
    </w:p>
    <w:p w14:paraId="06ADAE92">
      <w:pPr>
        <w:rPr>
          <w:rFonts w:ascii="TH SarabunIT๙" w:hAnsi="TH SarabunIT๙" w:eastAsia="Calibri" w:cs="TH SarabunIT๙"/>
          <w:sz w:val="32"/>
          <w:szCs w:val="32"/>
        </w:rPr>
      </w:pPr>
    </w:p>
    <w:p w14:paraId="72C407C2">
      <w:pPr>
        <w:rPr>
          <w:rFonts w:ascii="TH SarabunIT๙" w:hAnsi="TH SarabunIT๙" w:eastAsia="Calibri" w:cs="TH SarabunIT๙"/>
          <w:sz w:val="32"/>
          <w:szCs w:val="32"/>
        </w:rPr>
      </w:pPr>
    </w:p>
    <w:p w14:paraId="2DECDB53">
      <w:pPr>
        <w:rPr>
          <w:rFonts w:ascii="TH SarabunIT๙" w:hAnsi="TH SarabunIT๙" w:eastAsia="Calibri" w:cs="TH SarabunIT๙"/>
          <w:sz w:val="32"/>
          <w:szCs w:val="32"/>
        </w:rPr>
      </w:pPr>
    </w:p>
    <w:p w14:paraId="536E7360">
      <w:pPr>
        <w:rPr>
          <w:rFonts w:ascii="TH SarabunIT๙" w:hAnsi="TH SarabunIT๙" w:eastAsia="Calibri" w:cs="TH SarabunIT๙"/>
          <w:sz w:val="32"/>
          <w:szCs w:val="32"/>
        </w:rPr>
      </w:pPr>
    </w:p>
    <w:p w14:paraId="039D3FD9">
      <w:pPr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511425" cy="3348990"/>
            <wp:effectExtent l="0" t="0" r="0" b="0"/>
            <wp:wrapNone/>
            <wp:docPr id="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528570" cy="3370580"/>
            <wp:effectExtent l="0" t="0" r="0" b="0"/>
            <wp:wrapNone/>
            <wp:docPr id="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7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0D652">
      <w:pPr>
        <w:rPr>
          <w:rFonts w:ascii="TH SarabunIT๙" w:hAnsi="TH SarabunIT๙" w:eastAsia="Calibri" w:cs="TH SarabunIT๙"/>
          <w:sz w:val="32"/>
          <w:szCs w:val="32"/>
        </w:rPr>
      </w:pPr>
    </w:p>
    <w:p w14:paraId="0C0CDA4D">
      <w:pPr>
        <w:rPr>
          <w:rFonts w:ascii="TH SarabunIT๙" w:hAnsi="TH SarabunIT๙" w:eastAsia="Calibri" w:cs="TH SarabunIT๙"/>
          <w:sz w:val="32"/>
          <w:szCs w:val="32"/>
        </w:rPr>
      </w:pPr>
    </w:p>
    <w:p w14:paraId="613921BF">
      <w:pPr>
        <w:rPr>
          <w:rFonts w:ascii="TH SarabunIT๙" w:hAnsi="TH SarabunIT๙" w:eastAsia="Calibri" w:cs="TH SarabunIT๙"/>
          <w:sz w:val="32"/>
          <w:szCs w:val="32"/>
        </w:rPr>
      </w:pPr>
    </w:p>
    <w:p w14:paraId="30122EC0">
      <w:pPr>
        <w:rPr>
          <w:rFonts w:ascii="TH SarabunIT๙" w:hAnsi="TH SarabunIT๙" w:eastAsia="Calibri" w:cs="TH SarabunIT๙"/>
          <w:sz w:val="32"/>
          <w:szCs w:val="32"/>
        </w:rPr>
      </w:pPr>
    </w:p>
    <w:p w14:paraId="755AFB4C">
      <w:pPr>
        <w:rPr>
          <w:rFonts w:ascii="TH SarabunIT๙" w:hAnsi="TH SarabunIT๙" w:eastAsia="Calibri" w:cs="TH SarabunIT๙"/>
          <w:sz w:val="32"/>
          <w:szCs w:val="32"/>
        </w:rPr>
      </w:pPr>
    </w:p>
    <w:p w14:paraId="1750C6A7">
      <w:pPr>
        <w:rPr>
          <w:rFonts w:ascii="TH SarabunIT๙" w:hAnsi="TH SarabunIT๙" w:eastAsia="Calibri" w:cs="TH SarabunIT๙"/>
          <w:sz w:val="32"/>
          <w:szCs w:val="32"/>
        </w:rPr>
      </w:pPr>
    </w:p>
    <w:p w14:paraId="4C8B2453">
      <w:pPr>
        <w:rPr>
          <w:rFonts w:ascii="TH SarabunIT๙" w:hAnsi="TH SarabunIT๙" w:eastAsia="Calibri" w:cs="TH SarabunIT๙"/>
          <w:sz w:val="32"/>
          <w:szCs w:val="32"/>
        </w:rPr>
      </w:pPr>
    </w:p>
    <w:p w14:paraId="49AADF6E">
      <w:pPr>
        <w:rPr>
          <w:rFonts w:ascii="TH SarabunIT๙" w:hAnsi="TH SarabunIT๙" w:eastAsia="Calibri" w:cs="TH SarabunIT๙"/>
          <w:sz w:val="32"/>
          <w:szCs w:val="32"/>
        </w:rPr>
      </w:pPr>
    </w:p>
    <w:p w14:paraId="127A7C9C">
      <w:pPr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6"/>
        <w:gridCol w:w="4963"/>
      </w:tblGrid>
      <w:tr w14:paraId="4087D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076" w:type="dxa"/>
            <w:shd w:val="clear" w:color="auto" w:fill="EEECE1" w:themeFill="background2"/>
          </w:tcPr>
          <w:p w14:paraId="3153E20B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963" w:type="dxa"/>
            <w:shd w:val="clear" w:color="auto" w:fill="EEECE1" w:themeFill="background2"/>
          </w:tcPr>
          <w:p w14:paraId="503B916C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50DCF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6" w:type="dxa"/>
          </w:tcPr>
          <w:p w14:paraId="6F4FE191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ป้าย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No Gift Policy</w:t>
            </w:r>
          </w:p>
          <w:p w14:paraId="4263DC0C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3" w:type="dxa"/>
          </w:tcPr>
          <w:p w14:paraId="0DE459B9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ป้าย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No Gift Policy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ติดไว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ที่จุดห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อง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One Stop Service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ให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ประชาชนเห็นชัดเจน เพื่อแสดงเจตจํานง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ของหัวหน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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าสถานีใน กา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รไม่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รับของขวัญของก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นั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ล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และ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มีการประชาส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ัม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พันธ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ใน เว็บไซต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ของหน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่วย</w:t>
            </w:r>
          </w:p>
        </w:tc>
      </w:tr>
    </w:tbl>
    <w:p w14:paraId="611FFB71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61768492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2DFE3FF5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817887A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821430" cy="286702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01A293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513D1F5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4A8A5F3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1BEF4BE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E969E5E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6E7D7A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BC49F0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C5C722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F86AE4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3B1184DC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54AB5EC4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1F55F566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112395</wp:posOffset>
            </wp:positionV>
            <wp:extent cx="3200400" cy="2114550"/>
            <wp:effectExtent l="0" t="0" r="0" b="0"/>
            <wp:wrapNone/>
            <wp:docPr id="13" name="รูปภาพ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129540</wp:posOffset>
            </wp:positionV>
            <wp:extent cx="3437890" cy="2060575"/>
            <wp:effectExtent l="0" t="0" r="0" b="0"/>
            <wp:wrapNone/>
            <wp:docPr id="14" name="รูปภาพ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C4707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8B19C5F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2342517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174621B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FAE304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280ED0BC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264D2C10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0B8F3F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185D42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4DC1D42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7D12BE4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36A7A99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4536"/>
      </w:tblGrid>
      <w:tr w14:paraId="53079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077" w:type="dxa"/>
            <w:shd w:val="clear" w:color="auto" w:fill="EEECE1" w:themeFill="background2"/>
          </w:tcPr>
          <w:p w14:paraId="794B4EC7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27BF0934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362F0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7" w:type="dxa"/>
          </w:tcPr>
          <w:p w14:paraId="73243B59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ป้ายประชาสัมพันธ์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Download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คู่มือการให้บริการ</w:t>
            </w:r>
          </w:p>
          <w:p w14:paraId="725AE5A9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671D3A3F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มีป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ายประชา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สัม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พันธ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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ให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ประชาชน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Download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คู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มือการ ให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บริการที่จุดห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อง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One Stop Service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และมี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คู่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มือประชาสัมพันธ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ในเว็บไซต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์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ของสถานี</w:t>
            </w:r>
          </w:p>
        </w:tc>
      </w:tr>
    </w:tbl>
    <w:p w14:paraId="3C39FA10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24E8A56B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679BE7E4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139B46C3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2190982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1DEE0EF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47975" cy="213677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94965" cy="21717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CA0EE2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64EDE1E0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4FF10FA6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2AA24B18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9CDCB7A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36E37748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EB7381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868C1D0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0FB053F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320FF79">
      <w:pPr>
        <w:widowControl w:val="0"/>
        <w:spacing w:before="0" w:after="0" w:line="240" w:lineRule="auto"/>
        <w:ind w:left="737"/>
        <w:jc w:val="center"/>
      </w:pPr>
      <w:r>
        <mc:AlternateContent>
          <mc:Choice Requires="wps">
            <w:drawing>
              <wp:anchor distT="0" distB="19050" distL="0" distR="19050" simplePos="0" relativeHeight="251659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828040</wp:posOffset>
                </wp:positionV>
                <wp:extent cx="914400" cy="1257300"/>
                <wp:effectExtent l="12700" t="12700" r="12700" b="12700"/>
                <wp:wrapNone/>
                <wp:docPr id="17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o:spt="1" style="position:absolute;left:0pt;margin-left:82.5pt;margin-top:65.2pt;height:99pt;width:72pt;z-index:251659264;mso-width-relative:page;mso-height-relative:page;" filled="f" stroked="t" coordsize="21600,21600" o:gfxdata="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pPeP9kAAAALAQAADwAAAAAAAAABACAAAAAiAAAAZHJzL2Rv&#10;d25yZXYueG1sUEsBAhQAFAAAAAgAh07iQKh7oQgAAgAAzQMAAA4AAAAAAAAAAQAgAAAAKAEAAGRy&#10;cy9lMm9Eb2MueG1sUEsFBgAAAAAGAAYAWQEAAJoFAAAAAA==&#10;">
                <v:fill on="f" focussize="0,0"/>
                <v:stroke weight="2pt" color="#FF0000 [3209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38100" distB="28575" distL="0" distR="57150" simplePos="0" relativeHeight="25165926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2141855</wp:posOffset>
                </wp:positionV>
                <wp:extent cx="933450" cy="695325"/>
                <wp:effectExtent l="5080" t="635" r="635" b="5080"/>
                <wp:wrapNone/>
                <wp:docPr id="18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80" cy="6951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" o:spid="_x0000_s1026" o:spt="32" type="#_x0000_t32" style="position:absolute;left:0pt;flip:y;margin-left:2.2pt;margin-top:168.65pt;height:54.75pt;width:73.5pt;z-index:251659264;mso-width-relative:page;mso-height-relative:page;" filled="f" stroked="t" coordsize="21600,21600" o:gfxdata="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L4ZKA2AAAAAkBAAAPAAAAAAAAAAEAIAAAACIAAABkcnMvZG93bnJldi54&#10;bWxQSwECFAAUAAAACACHTuJAXf/lWTMCAAAdBAAADgAAAAAAAAABACAAAAAnAQAAZHJzL2Uyb0Rv&#10;Yy54bWxQSwUGAAAAAAYABgBZAQAAz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940935" cy="2776220"/>
            <wp:effectExtent l="0" t="0" r="0" b="0"/>
            <wp:docPr id="19" name="รูปภาพ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99018">
      <w:pPr>
        <w:widowControl w:val="0"/>
        <w:spacing w:before="0" w:after="0" w:line="240" w:lineRule="auto"/>
        <w:ind w:left="737"/>
        <w:jc w:val="center"/>
      </w:pPr>
    </w:p>
    <w:p w14:paraId="76453DE6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6"/>
        <w:gridCol w:w="4396"/>
      </w:tblGrid>
      <w:tr w14:paraId="6A59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076" w:type="dxa"/>
            <w:shd w:val="clear" w:color="auto" w:fill="EEECE1" w:themeFill="background2"/>
          </w:tcPr>
          <w:p w14:paraId="20CB52F6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396" w:type="dxa"/>
            <w:shd w:val="clear" w:color="auto" w:fill="EEECE1" w:themeFill="background2"/>
          </w:tcPr>
          <w:p w14:paraId="0427EFFB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196EF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6" w:type="dxa"/>
          </w:tcPr>
          <w:p w14:paraId="3EEB0FB5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การจัดสิ่งอำนวยความสะดวก การให้บริการ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</w:t>
            </w:r>
          </w:p>
          <w:p w14:paraId="0831A42E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6" w:type="dxa"/>
          </w:tcPr>
          <w:p w14:paraId="20953AA6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ณ จุดบริการสถานีจัดบริการน้ำดื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 ส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หรับ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 มีที่นั่งพัก ระหว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างรอติดต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ราชการ จัดห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องน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ชายหญิงและผู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พิการที่ สะอาด และมีที่จอดรถส</w:t>
            </w:r>
            <w:r>
              <w:rPr>
                <w:rFonts w:hint="cs"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หรับประชาชนผู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มาติด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ต่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อราชการ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ที่เพียงพอ</w:t>
            </w:r>
          </w:p>
        </w:tc>
      </w:tr>
    </w:tbl>
    <w:p w14:paraId="1EC17423">
      <w:pPr>
        <w:widowControl w:val="0"/>
        <w:spacing w:before="0" w:after="0" w:line="240" w:lineRule="auto"/>
        <w:ind w:left="737"/>
        <w:jc w:val="center"/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</w:pPr>
    </w:p>
    <w:p w14:paraId="3B03EBC8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ณ จุดบริการ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บ้านกวาง</w:t>
      </w:r>
    </w:p>
    <w:p w14:paraId="2ED666C5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ascii="TH SarabunIT๙" w:hAnsi="TH SarabunIT๙" w:eastAsia="Calibri" w:cs="TH SarabunIT๙"/>
          <w:b/>
          <w:bCs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2641600" cy="1981835"/>
            <wp:effectExtent l="0" t="0" r="0" b="0"/>
            <wp:wrapNone/>
            <wp:docPr id="20" name="รูปภาพ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0ECBF0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03500" cy="1953260"/>
            <wp:effectExtent l="0" t="0" r="0" b="0"/>
            <wp:wrapNone/>
            <wp:docPr id="21" name="รูปภาพ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9B07DC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6D28980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3829CBA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3E1AC40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5CF598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89DD3E6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193F20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3DEFBD2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629535" cy="1972310"/>
            <wp:effectExtent l="0" t="0" r="0" b="0"/>
            <wp:wrapNone/>
            <wp:docPr id="22" name="รูปภาพ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pacing w:val="-4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629535" cy="1972310"/>
            <wp:effectExtent l="0" t="0" r="0" b="0"/>
            <wp:wrapNone/>
            <wp:docPr id="23" name="รูปภาพ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515862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590044B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6125D23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B43688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75F77F1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98FFB48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BB32D6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028C444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24919F26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591435" cy="1943735"/>
            <wp:effectExtent l="0" t="0" r="0" b="0"/>
            <wp:wrapNone/>
            <wp:docPr id="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2599055" cy="1921510"/>
            <wp:effectExtent l="0" t="0" r="0" b="0"/>
            <wp:wrapNone/>
            <wp:docPr id="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63AC0D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5179B0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385DF67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0112DF8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F9E583B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44CCDBC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pPr w:leftFromText="180" w:rightFromText="180" w:vertAnchor="text" w:horzAnchor="margin" w:tblpXSpec="center" w:tblpY="88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677"/>
      </w:tblGrid>
      <w:tr w14:paraId="605EE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3936" w:type="dxa"/>
            <w:shd w:val="clear" w:color="auto" w:fill="EEECE1" w:themeFill="background2"/>
          </w:tcPr>
          <w:p w14:paraId="324DE99D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677" w:type="dxa"/>
            <w:shd w:val="clear" w:color="auto" w:fill="EEECE1" w:themeFill="background2"/>
          </w:tcPr>
          <w:p w14:paraId="51700094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5599D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6" w:type="dxa"/>
          </w:tcPr>
          <w:p w14:paraId="59A195B5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กิจกรรม การประชุม  มอบหมายผู้รับผิดชอบ การยกระดับการเผยแพร่</w:t>
            </w:r>
            <w:r>
              <w:rPr>
                <w:rFonts w:ascii="TH SarabunIT๙" w:hAnsi="TH SarabunIT๙" w:eastAsia="Calibri" w:cs="TH SarabunIT๙"/>
                <w:spacing w:val="-12"/>
                <w:kern w:val="0"/>
                <w:sz w:val="32"/>
                <w:szCs w:val="32"/>
                <w:cs/>
                <w:lang w:val="th-TH" w:eastAsia="en-US" w:bidi="th-TH"/>
              </w:rPr>
              <w:t xml:space="preserve">ข้อมูลสาธารณะ </w:t>
            </w:r>
            <w:r>
              <w:rPr>
                <w:rFonts w:ascii="TH SarabunIT๙" w:hAnsi="TH SarabunIT๙" w:eastAsia="Calibri" w:cs="TH SarabunIT๙"/>
                <w:spacing w:val="-12"/>
                <w:kern w:val="0"/>
                <w:sz w:val="32"/>
                <w:szCs w:val="32"/>
                <w:lang w:val="en-US" w:eastAsia="en-US" w:bidi="th-TH"/>
              </w:rPr>
              <w:t xml:space="preserve">(OIT) </w:t>
            </w:r>
          </w:p>
          <w:p w14:paraId="28F7A13F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23706B04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แจ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งค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สั่งแต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งตั้งคณะกรรมการขับเคลื่อน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ความ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เข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าใจกรอบ การประเมิน และก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หนดหน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าที่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ผ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ู้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รับผิดชอบในการด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เนินการใน หัวข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อการประเมิน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างๆ</w:t>
            </w:r>
          </w:p>
        </w:tc>
      </w:tr>
    </w:tbl>
    <w:p w14:paraId="1D9C60EB">
      <w:pPr>
        <w:widowControl w:val="0"/>
        <w:spacing w:before="0" w:after="0" w:line="240" w:lineRule="auto"/>
        <w:jc w:val="both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26291E69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79D10B11">
      <w:pPr>
        <w:widowControl w:val="0"/>
        <w:spacing w:before="0" w:after="0" w:line="240" w:lineRule="auto"/>
        <w:ind w:left="3617"/>
        <w:jc w:val="center"/>
        <w:rPr>
          <w:rFonts w:ascii="TH SarabunIT๙" w:hAnsi="TH SarabunIT๙" w:eastAsia="Calibri" w:cs="TH SarabunIT๙"/>
          <w:sz w:val="32"/>
          <w:szCs w:val="32"/>
        </w:rPr>
      </w:pPr>
    </w:p>
    <w:p w14:paraId="751EC90A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91025" cy="3294380"/>
            <wp:effectExtent l="0" t="0" r="0" b="0"/>
            <wp:wrapNone/>
            <wp:docPr id="26" name="รูปภาพ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33FF0B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2F8B803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7586F7C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4EB6FF5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78BDACB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1CFB7A77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93F0FC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855EDA1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EB1A904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3B5E0EEF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53A50192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78F63C6C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31DD15EC">
      <w:pPr>
        <w:widowControl w:val="0"/>
        <w:spacing w:before="0" w:after="0" w:line="240" w:lineRule="auto"/>
        <w:ind w:left="737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2462921C">
      <w:pPr>
        <w:widowControl w:val="0"/>
        <w:spacing w:before="0" w:after="0" w:line="240" w:lineRule="auto"/>
        <w:ind w:left="737"/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 w:val="0"/>
          <w:lang w:val="en-US" w:bidi="th-TH"/>
        </w:rPr>
        <w:t>18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 xml:space="preserve">.69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โดย พ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กิตติพงษ์ กังวาลไกล สวญ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ฯ ประชุมชี้แจงมอบหมายผู้รับผิดชอบ</w:t>
      </w:r>
      <w:r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 w:val="0"/>
          <w:lang w:val="en-US" w:bidi="th-TH"/>
        </w:rPr>
        <w:t xml:space="preserve">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 xml:space="preserve">การยกระดับการเผยแพร่ข้อมูลสาธารณะ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(</w:t>
      </w:r>
      <w:r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 w:val="0"/>
          <w:lang w:val="en-US" w:bidi="th-TH"/>
        </w:rPr>
        <w:t>OIT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)</w:t>
      </w:r>
      <w:r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แจ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้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งค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ำ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สั่งแต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่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งตั้งคณะกรรมการขับเคลื่อน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lang w:val="en-US" w:eastAsia="en-US" w:bidi="th-TH"/>
        </w:rPr>
        <w:t xml:space="preserve"> 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ท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ำ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ความ</w:t>
      </w:r>
      <w:r>
        <w:rPr>
          <w:rFonts w:hint="default" w:ascii="TH SarabunIT๙" w:hAnsi="TH SarabunIT๙" w:eastAsia="Calibri" w:cs="TH SarabunIT๙"/>
          <w:b w:val="0"/>
          <w:bCs w:val="0"/>
          <w:kern w:val="0"/>
          <w:sz w:val="32"/>
          <w:szCs w:val="32"/>
          <w:cs w:val="0"/>
          <w:lang w:val="en-US" w:eastAsia="en-US" w:bidi="th-TH"/>
        </w:rPr>
        <w:t xml:space="preserve"> 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เข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้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าใจกรอบ การประเมิน และก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ำ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หนดหน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้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าที่</w:t>
      </w:r>
      <w:r>
        <w:rPr>
          <w:rFonts w:hint="default" w:ascii="TH SarabunIT๙" w:hAnsi="TH SarabunIT๙" w:eastAsia="Calibri" w:cs="TH SarabunIT๙"/>
          <w:b w:val="0"/>
          <w:bCs w:val="0"/>
          <w:kern w:val="0"/>
          <w:sz w:val="32"/>
          <w:szCs w:val="32"/>
          <w:cs w:val="0"/>
          <w:lang w:val="en-US" w:eastAsia="en-US" w:bidi="th-TH"/>
        </w:rPr>
        <w:t xml:space="preserve"> 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ผ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ู้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รับผิดชอบในการด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ำ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เนินการใน หัวข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้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อการประเมิน</w:t>
      </w:r>
      <w:r>
        <w:rPr>
          <w:rFonts w:hint="default" w:ascii="TH SarabunIT๙" w:hAnsi="TH SarabunIT๙" w:eastAsia="Calibri" w:cs="TH SarabunIT๙"/>
          <w:b w:val="0"/>
          <w:bCs w:val="0"/>
          <w:kern w:val="0"/>
          <w:sz w:val="32"/>
          <w:szCs w:val="32"/>
          <w:cs w:val="0"/>
          <w:lang w:val="en-US" w:eastAsia="en-US" w:bidi="th-TH"/>
        </w:rPr>
        <w:t xml:space="preserve"> 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ต</w:t>
      </w:r>
      <w:r>
        <w:rPr>
          <w:rFonts w:hint="cs"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่</w:t>
      </w:r>
      <w:r>
        <w:rPr>
          <w:rFonts w:ascii="TH SarabunIT๙" w:hAnsi="TH SarabunIT๙" w:eastAsia="Calibri" w:cs="TH SarabunIT๙"/>
          <w:b w:val="0"/>
          <w:bCs w:val="0"/>
          <w:kern w:val="0"/>
          <w:sz w:val="32"/>
          <w:szCs w:val="32"/>
          <w:cs/>
          <w:lang w:val="th-TH" w:eastAsia="en-US" w:bidi="th-TH"/>
        </w:rPr>
        <w:t>างๆ</w:t>
      </w:r>
    </w:p>
    <w:p w14:paraId="621652B9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74E9527C">
      <w:pPr>
        <w:widowControl w:val="0"/>
        <w:spacing w:before="0" w:after="0" w:line="240" w:lineRule="auto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652471C3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588DD351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5617C2F4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2D869134">
      <w:pPr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br w:type="page"/>
      </w:r>
    </w:p>
    <w:tbl>
      <w:tblPr>
        <w:tblStyle w:val="10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4536"/>
      </w:tblGrid>
      <w:tr w14:paraId="03A3C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077" w:type="dxa"/>
            <w:shd w:val="clear" w:color="auto" w:fill="EEECE1" w:themeFill="background2"/>
          </w:tcPr>
          <w:p w14:paraId="48C7C959">
            <w:pPr>
              <w:pageBreakBefore/>
              <w:widowControl/>
              <w:spacing w:before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1860ED6C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4A8F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7" w:type="dxa"/>
          </w:tcPr>
          <w:p w14:paraId="3EEEAB7B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การกำกับติดตามการพัฒนา โดยหัวหน้า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สถานีตำรวจ</w:t>
            </w:r>
          </w:p>
          <w:p w14:paraId="2A07809A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49A9A6C0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มีการประชุมติดตามความคืบหน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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าในการด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ำ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เนินการ กําชับการ เผยแพร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้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มูล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สาธารณะ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(OIT)</w:t>
            </w:r>
          </w:p>
        </w:tc>
      </w:tr>
    </w:tbl>
    <w:p w14:paraId="749B0015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29B9C199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 ของสถานีตำรวจ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ภูธรบ้านกวาง</w:t>
      </w:r>
    </w:p>
    <w:p w14:paraId="54ABF08D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ED54BFF">
      <w:pPr>
        <w:widowControl w:val="0"/>
        <w:spacing w:before="0" w:after="0" w:line="240" w:lineRule="auto"/>
        <w:ind w:left="3617"/>
        <w:jc w:val="center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ascii="TH SarabunIT๙" w:hAnsi="TH SarabunIT๙" w:eastAsia="Calibri" w:cs="TH SarabunIT๙"/>
          <w:sz w:val="32"/>
          <w:szCs w:val="32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086225" cy="3065145"/>
            <wp:effectExtent l="0" t="0" r="0" b="0"/>
            <wp:wrapNone/>
            <wp:docPr id="27" name="รูปภาพ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FFEF2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DE05F2A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  <w:r>
        <w:rPr>
          <w:rFonts w:ascii="TH SarabunIT๙" w:hAnsi="TH SarabunIT๙" w:eastAsia="Calibri" w:cs="TH SarabunIT๙"/>
          <w:spacing w:val="-4"/>
          <w:sz w:val="32"/>
          <w:szCs w:val="32"/>
        </w:rPr>
        <w:t xml:space="preserve"> </w:t>
      </w:r>
    </w:p>
    <w:p w14:paraId="06EA6AE4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4D28A0B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AE2A935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5D651CD0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745C3C3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665B920F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0D5117E9">
      <w:pPr>
        <w:pStyle w:val="15"/>
        <w:spacing w:before="120" w:after="0"/>
        <w:ind w:left="1353"/>
        <w:contextualSpacing/>
        <w:jc w:val="left"/>
        <w:rPr>
          <w:rFonts w:ascii="TH SarabunIT๙" w:hAnsi="TH SarabunIT๙" w:eastAsia="Calibri" w:cs="TH SarabunIT๙"/>
          <w:spacing w:val="-4"/>
          <w:sz w:val="32"/>
          <w:szCs w:val="32"/>
        </w:rPr>
      </w:pPr>
    </w:p>
    <w:p w14:paraId="7468538F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023FBD8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6D41145C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4778625">
      <w:pPr>
        <w:widowControl w:val="0"/>
        <w:spacing w:before="0" w:after="0" w:line="240" w:lineRule="auto"/>
        <w:ind w:left="737"/>
        <w:rPr>
          <w:rFonts w:hint="default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 xml:space="preserve"> 30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 xml:space="preserve">.69 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โดย พ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กิตติพงษ์ กังวาลไกล สวญ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eastAsia="Calibri" w:cs="TH SarabunIT๙"/>
          <w:b w:val="0"/>
          <w:bCs w:val="0"/>
          <w:sz w:val="32"/>
          <w:szCs w:val="32"/>
          <w:cs/>
          <w:lang w:val="th-TH" w:bidi="th-TH"/>
        </w:rPr>
        <w:t>ฯ ประชุมชี้แจง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มีการประชุมติดตามความคืบ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หน</w:t>
      </w:r>
      <w:r>
        <w:rPr>
          <w:rFonts w:ascii="TH SarabunIT๙" w:hAnsi="TH SarabunIT๙" w:eastAsia="Calibri" w:cs="TH SarabunIT๙"/>
          <w:kern w:val="0"/>
          <w:sz w:val="32"/>
          <w:szCs w:val="32"/>
          <w:lang w:val="en-US" w:eastAsia="en-US" w:bidi="th-TH"/>
        </w:rPr>
        <w:t>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าในการด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ำ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เนินการ กําชับการ เผยแพร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่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ข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้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อ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มูล</w:t>
      </w:r>
      <w:r>
        <w:rPr>
          <w:rFonts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 xml:space="preserve">สาธารณะ </w:t>
      </w:r>
      <w:r>
        <w:rPr>
          <w:rFonts w:ascii="TH SarabunIT๙" w:hAnsi="TH SarabunIT๙" w:eastAsia="Calibri" w:cs="TH SarabunIT๙"/>
          <w:kern w:val="0"/>
          <w:sz w:val="32"/>
          <w:szCs w:val="32"/>
          <w:lang w:val="en-US" w:eastAsia="en-US" w:bidi="th-TH"/>
        </w:rPr>
        <w:t>(OIT)</w:t>
      </w:r>
    </w:p>
    <w:p w14:paraId="7B29D18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D7ADF9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30725D8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7C11809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4971EA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EA9C037">
      <w:pPr>
        <w:widowControl w:val="0"/>
        <w:spacing w:before="0" w:after="0" w:line="240" w:lineRule="auto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0ADDF00D">
      <w:pPr>
        <w:rPr>
          <w:rFonts w:ascii="TH SarabunIT๙" w:hAnsi="TH SarabunIT๙" w:eastAsia="Calibri" w:cs="TH SarabunIT๙"/>
          <w:sz w:val="32"/>
          <w:szCs w:val="32"/>
        </w:rPr>
      </w:pPr>
    </w:p>
    <w:p w14:paraId="5D1F2CEC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171B3BED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4B7555A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5B03651E">
      <w:pPr>
        <w:widowControl w:val="0"/>
        <w:spacing w:before="0" w:after="0" w:line="240" w:lineRule="auto"/>
        <w:ind w:left="737"/>
        <w:jc w:val="left"/>
        <w:rPr>
          <w:rFonts w:ascii="TH SarabunIT๙" w:hAnsi="TH SarabunIT๙" w:eastAsia="Calibri" w:cs="TH SarabunIT๙"/>
          <w:sz w:val="32"/>
          <w:szCs w:val="32"/>
        </w:rPr>
      </w:pPr>
    </w:p>
    <w:tbl>
      <w:tblPr>
        <w:tblStyle w:val="10"/>
        <w:tblW w:w="93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7"/>
        <w:gridCol w:w="2675"/>
        <w:gridCol w:w="2282"/>
        <w:gridCol w:w="2106"/>
      </w:tblGrid>
      <w:tr w14:paraId="4983F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287" w:type="dxa"/>
            <w:shd w:val="clear" w:color="auto" w:fill="EEECE1" w:themeFill="background2"/>
          </w:tcPr>
          <w:p w14:paraId="212438B4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ด้าน</w:t>
            </w:r>
          </w:p>
        </w:tc>
        <w:tc>
          <w:tcPr>
            <w:tcW w:w="2675" w:type="dxa"/>
            <w:shd w:val="clear" w:color="auto" w:fill="EEECE1" w:themeFill="background2"/>
          </w:tcPr>
          <w:p w14:paraId="40AD448C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ประเด็นที่ต้องปรับปรุง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lang w:val="en-US" w:eastAsia="en-US" w:bidi="th-TH"/>
              </w:rPr>
              <w:t>/</w:t>
            </w: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ยกระดับการพัฒนา</w:t>
            </w:r>
          </w:p>
        </w:tc>
        <w:tc>
          <w:tcPr>
            <w:tcW w:w="2282" w:type="dxa"/>
            <w:shd w:val="clear" w:color="auto" w:fill="EEECE1" w:themeFill="background2"/>
          </w:tcPr>
          <w:p w14:paraId="4C910AF4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ผู้รับผิดชอบ</w:t>
            </w:r>
          </w:p>
        </w:tc>
        <w:tc>
          <w:tcPr>
            <w:tcW w:w="2106" w:type="dxa"/>
            <w:shd w:val="clear" w:color="auto" w:fill="EEECE1" w:themeFill="background2"/>
          </w:tcPr>
          <w:p w14:paraId="576FB7E5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b/>
                <w:bCs/>
                <w:kern w:val="0"/>
                <w:sz w:val="32"/>
                <w:szCs w:val="32"/>
                <w:cs/>
                <w:lang w:val="th-TH" w:eastAsia="en-US" w:bidi="th-TH"/>
              </w:rPr>
              <w:t>ผลการดำเนินการ</w:t>
            </w:r>
          </w:p>
        </w:tc>
      </w:tr>
      <w:tr w14:paraId="3A48A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7" w:type="dxa"/>
          </w:tcPr>
          <w:p w14:paraId="03494E87">
            <w:pPr>
              <w:widowControl w:val="0"/>
              <w:spacing w:before="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การกำกับติดตามการเผย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แพร่ข้อมูล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สาธารณะ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อย่างต่อเนื่องโดยหัวหน้าสถานีตำรวจ</w:t>
            </w:r>
          </w:p>
          <w:p w14:paraId="5B6C7512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5" w:type="dxa"/>
          </w:tcPr>
          <w:p w14:paraId="5DCB1608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ขาดกำลังพลในสถานีตำรวจ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/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ขาดเจ้าหน้าที่ ที่มีความรู้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-TH"/>
              </w:rPr>
              <w:t xml:space="preserve"> </w:t>
            </w: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ด้านเทคโนโลยี</w:t>
            </w:r>
          </w:p>
        </w:tc>
        <w:tc>
          <w:tcPr>
            <w:tcW w:w="2282" w:type="dxa"/>
          </w:tcPr>
          <w:p w14:paraId="503ED2D5">
            <w:pPr>
              <w:widowControl/>
              <w:spacing w:before="120" w:after="0" w:line="240" w:lineRule="auto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กิติกันต์ แดงชนะ</w:t>
            </w:r>
          </w:p>
        </w:tc>
        <w:tc>
          <w:tcPr>
            <w:tcW w:w="2106" w:type="dxa"/>
          </w:tcPr>
          <w:p w14:paraId="605E1356">
            <w:pPr>
              <w:widowControl/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เรียบร้อย</w:t>
            </w:r>
          </w:p>
        </w:tc>
      </w:tr>
    </w:tbl>
    <w:p w14:paraId="4CD01378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b/>
          <w:bCs/>
          <w:sz w:val="32"/>
          <w:szCs w:val="32"/>
        </w:rPr>
      </w:pPr>
    </w:p>
    <w:p w14:paraId="40FEC320">
      <w:pPr>
        <w:widowControl w:val="0"/>
        <w:spacing w:before="0" w:after="0" w:line="240" w:lineRule="auto"/>
        <w:ind w:left="737"/>
        <w:jc w:val="center"/>
        <w:rPr>
          <w:rFonts w:ascii="TH SarabunIT๙" w:hAnsi="TH SarabunIT๙" w:eastAsia="Calibri" w:cs="TH SarabunIT๙"/>
          <w:sz w:val="32"/>
          <w:szCs w:val="32"/>
        </w:rPr>
      </w:pP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ภาพ</w:t>
      </w:r>
      <w:r>
        <w:rPr>
          <w:rFonts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ผลการดำเนินงานจริงของสถานีตำรว</w:t>
      </w:r>
      <w:r>
        <w:rPr>
          <w:rFonts w:hint="cs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จภูธรบ้านกวาง</w:t>
      </w:r>
    </w:p>
    <w:p w14:paraId="39B85FA4">
      <w:pPr>
        <w:widowControl w:val="0"/>
        <w:spacing w:before="0" w:after="0" w:line="240" w:lineRule="auto"/>
        <w:ind w:left="3617"/>
        <w:jc w:val="left"/>
        <w:rPr>
          <w:rFonts w:ascii="TH SarabunIT๙" w:hAnsi="TH SarabunIT๙" w:eastAsia="Calibri" w:cs="TH SarabunIT๙"/>
          <w:sz w:val="32"/>
          <w:szCs w:val="32"/>
        </w:rPr>
      </w:pPr>
    </w:p>
    <w:p w14:paraId="3D76E395">
      <w:pPr>
        <w:widowControl w:val="0"/>
        <w:spacing w:before="0" w:after="0" w:line="240" w:lineRule="auto"/>
        <w:jc w:val="center"/>
      </w:pPr>
      <w:r>
        <w:drawing>
          <wp:inline distT="0" distB="0" distL="0" distR="0">
            <wp:extent cx="4095750" cy="3072765"/>
            <wp:effectExtent l="0" t="0" r="0" b="13335"/>
            <wp:docPr id="28" name="รูปภาพ26" descr="E:/งานโบ๊ท ปีงบ2568/รูปประชุม/1827725_0.jpg18277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26" descr="E:/งานโบ๊ท ปีงบ2568/รูปประชุม/1827725_0.jpg1827725_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02F59">
      <w:pPr>
        <w:widowControl w:val="0"/>
        <w:spacing w:before="0" w:after="0" w:line="240" w:lineRule="auto"/>
        <w:jc w:val="center"/>
      </w:pPr>
    </w:p>
    <w:p w14:paraId="00565D41">
      <w:pPr>
        <w:widowControl w:val="0"/>
        <w:spacing w:before="0" w:after="0" w:line="240" w:lineRule="auto"/>
        <w:jc w:val="center"/>
      </w:pPr>
    </w:p>
    <w:sectPr>
      <w:pgSz w:w="12240" w:h="15840"/>
      <w:pgMar w:top="1440" w:right="1440" w:bottom="1440" w:left="1440" w:header="0" w:footer="0" w:gutter="0"/>
      <w:pgNumType w:fmt="decimal"/>
      <w:cols w:space="720" w:num="1"/>
      <w:formProt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DE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Liberation Sans">
    <w:altName w:val="Arial"/>
    <w:panose1 w:val="00000000000000000000"/>
    <w:charset w:val="DE"/>
    <w:family w:val="swiss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H SarabunIT๙">
    <w:panose1 w:val="020B0500040200020003"/>
    <w:charset w:val="DE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tabs>
          <w:tab w:val="left" w:pos="0"/>
        </w:tabs>
        <w:ind w:left="1353" w:hanging="360"/>
      </w:pPr>
      <w:rPr>
        <w:sz w:val="32"/>
        <w:szCs w:val="32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2073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793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3513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4233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953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5673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6393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7113" w:hanging="18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autoHyphenation/>
  <w:hyphenationZone w:val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4AE7A5B"/>
    <w:rsid w:val="38C31FC7"/>
    <w:rsid w:val="3C9654F5"/>
    <w:rsid w:val="4B947752"/>
    <w:rsid w:val="54E603D9"/>
    <w:rsid w:val="5FBC7F16"/>
    <w:rsid w:val="79C948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200" w:line="276" w:lineRule="auto"/>
      <w:jc w:val="left"/>
    </w:pPr>
    <w:rPr>
      <w:rFonts w:asciiTheme="minorHAnsi" w:hAnsiTheme="minorHAnsi" w:eastAsiaTheme="minorHAnsi" w:cstheme="minorBidi"/>
      <w:color w:val="auto"/>
      <w:kern w:val="0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pPr>
      <w:spacing w:before="0" w:after="0" w:line="240" w:lineRule="auto"/>
    </w:pPr>
    <w:rPr>
      <w:rFonts w:ascii="Tahoma" w:hAnsi="Tahoma" w:cs="Angsana New"/>
      <w:sz w:val="16"/>
      <w:szCs w:val="20"/>
    </w:rPr>
  </w:style>
  <w:style w:type="paragraph" w:styleId="5">
    <w:name w:val="Body Text"/>
    <w:basedOn w:val="1"/>
    <w:qFormat/>
    <w:uiPriority w:val="0"/>
    <w:pPr>
      <w:spacing w:before="0" w:after="140" w:line="276" w:lineRule="auto"/>
    </w:p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before="0" w:after="0" w:line="240" w:lineRule="auto"/>
    </w:pPr>
  </w:style>
  <w:style w:type="paragraph" w:styleId="8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before="0" w:after="0" w:line="240" w:lineRule="auto"/>
    </w:pPr>
  </w:style>
  <w:style w:type="paragraph" w:styleId="9">
    <w:name w:val="List"/>
    <w:basedOn w:val="5"/>
    <w:qFormat/>
    <w:uiPriority w:val="0"/>
    <w:rPr>
      <w:rFonts w:cs="Angsana New"/>
    </w:rPr>
  </w:style>
  <w:style w:type="table" w:styleId="10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ข้อความบอลลูน อักขระ"/>
    <w:basedOn w:val="2"/>
    <w:link w:val="4"/>
    <w:semiHidden/>
    <w:qFormat/>
    <w:uiPriority w:val="99"/>
    <w:rPr>
      <w:rFonts w:ascii="Tahoma" w:hAnsi="Tahoma" w:cs="Angsana New"/>
      <w:sz w:val="16"/>
      <w:szCs w:val="20"/>
    </w:rPr>
  </w:style>
  <w:style w:type="character" w:customStyle="1" w:styleId="12">
    <w:name w:val="หัวกระดาษ อักขระ"/>
    <w:basedOn w:val="2"/>
    <w:link w:val="8"/>
    <w:qFormat/>
    <w:uiPriority w:val="99"/>
  </w:style>
  <w:style w:type="character" w:customStyle="1" w:styleId="13">
    <w:name w:val="ท้ายกระดาษ อักขระ"/>
    <w:basedOn w:val="2"/>
    <w:link w:val="7"/>
    <w:qFormat/>
    <w:uiPriority w:val="99"/>
  </w:style>
  <w:style w:type="character" w:customStyle="1" w:styleId="14">
    <w:name w:val="ย่อหน้ารายการ อักขระ"/>
    <w:link w:val="15"/>
    <w:qFormat/>
    <w:locked/>
    <w:uiPriority w:val="34"/>
  </w:style>
  <w:style w:type="paragraph" w:styleId="15">
    <w:name w:val="List Paragraph"/>
    <w:basedOn w:val="1"/>
    <w:link w:val="14"/>
    <w:qFormat/>
    <w:uiPriority w:val="34"/>
    <w:pPr>
      <w:spacing w:before="0" w:after="200"/>
      <w:ind w:left="720"/>
      <w:contextualSpacing/>
    </w:pPr>
  </w:style>
  <w:style w:type="paragraph" w:customStyle="1" w:styleId="16">
    <w:name w:val="หัวข้อ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Cordia New"/>
      <w:sz w:val="28"/>
      <w:szCs w:val="37"/>
    </w:rPr>
  </w:style>
  <w:style w:type="paragraph" w:customStyle="1" w:styleId="17">
    <w:name w:val="ดัชนี"/>
    <w:basedOn w:val="1"/>
    <w:qFormat/>
    <w:uiPriority w:val="0"/>
    <w:pPr>
      <w:suppressLineNumbers/>
    </w:pPr>
    <w:rPr>
      <w:rFonts w:cs="Angsana New"/>
    </w:rPr>
  </w:style>
  <w:style w:type="paragraph" w:customStyle="1" w:styleId="18">
    <w:name w:val="หัวกระดาษและท้ายกระดาษ"/>
    <w:basedOn w:val="1"/>
    <w:qFormat/>
    <w:uiPriority w:val="0"/>
  </w:style>
  <w:style w:type="paragraph" w:customStyle="1" w:styleId="19">
    <w:name w:val="เนื้อหาช่องกรอบ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FCCE46-54FE-46D9-A6E2-0FE492BFF6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334</Words>
  <Characters>3636</Characters>
  <Paragraphs>71</Paragraphs>
  <TotalTime>4</TotalTime>
  <ScaleCrop>false</ScaleCrop>
  <LinksUpToDate>false</LinksUpToDate>
  <CharactersWithSpaces>3877</CharactersWithSpaces>
  <Application>WPS Office_12.1.0.26880_F1E327BC-269C-435d-A152-05C5408002CA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2025-03-22T07:16:00Z</dcterms:created>
  <dc:creator>Supawat Sornla</dc:creator>
  <cp:lastModifiedBy>BANKWANG</cp:lastModifiedBy>
  <cp:lastPrinted>2025-04-24T04:35:00Z</cp:lastPrinted>
  <dcterms:modified xsi:type="dcterms:W3CDTF">2026-06-19T06:43:14Z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  <property fmtid="{D5CDD505-2E9C-101B-9397-08002B2CF9AE}" pid="3" name="KSOTemplateDocerSaveRecord">
    <vt:lpwstr>eyJoZGlkIjoiNjFlZjM2YTlmMDIzZTgyYzQyOWJiZGQzYTgyOWFkYWEifQ==</vt:lpwstr>
  </property>
  <property fmtid="{D5CDD505-2E9C-101B-9397-08002B2CF9AE}" pid="4" name="KSOProductBuildVer">
    <vt:lpwstr>1054-12.1.0.26880</vt:lpwstr>
  </property>
  <property fmtid="{D5CDD505-2E9C-101B-9397-08002B2CF9AE}" pid="5" name="ICV">
    <vt:lpwstr>46CFEC74330A488796446B46E5EE22AE_12</vt:lpwstr>
  </property>
</Properties>
</file>