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BC224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มาตรการยกระดับคุณธรรมและความโปร่งใสภายในหน่วยงาน</w:t>
      </w:r>
    </w:p>
    <w:p w14:paraId="28259E07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สถานีตำรวจภูธรบ้านกวาง จังหวัดแพร่</w:t>
      </w:r>
    </w:p>
    <w:p w14:paraId="60B9DAE1">
      <w:pPr>
        <w:spacing w:before="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ขับเคลื่อนการประเมินคุณธรรมและความโปร่งใสในการดำเนินงาน</w:t>
      </w:r>
    </w:p>
    <w:p w14:paraId="6AA77D1A">
      <w:pPr>
        <w:spacing w:before="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ของหน่วยงานภาครัฐ </w:t>
      </w:r>
      <w:r>
        <w:rPr>
          <w:rFonts w:ascii="TH SarabunIT๙" w:hAnsi="TH SarabunIT๙" w:cs="TH SarabunIT๙"/>
          <w:b/>
          <w:bCs/>
          <w:sz w:val="36"/>
          <w:szCs w:val="36"/>
        </w:rPr>
        <w:t>(Integrity and Transparency Assessment: ITA)</w:t>
      </w:r>
    </w:p>
    <w:p w14:paraId="4154BD6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</w:rPr>
        <w:t>. 2569</w:t>
      </w:r>
    </w:p>
    <w:p w14:paraId="48894AB2">
      <w:pPr>
        <w:pStyle w:val="10"/>
        <w:spacing w:before="0" w:beforeAutospacing="0" w:after="240" w:afterAutospacing="0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</w:rPr>
        <w:t xml:space="preserve">.69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สถานีตำรวจภูธรบ้านกวางได้ดำเนินการประชุมการขับเคลื่อนการประเมิน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</w:rPr>
        <w:t xml:space="preserve">(Integrity and Transparency Assessment: ITA)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ของสถานีตำรวจนครบาลและสถานีตำรวจภูธร ประจำปีงบประมาณ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2569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โดยมี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กิตติพงษ์ กังวาลไกล สวญ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บ้านกวาง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เป็นประธานการประชุม ซึ่งการประชุมดังกล่าวมีวัตถุประสงค์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เพื่อแจ้งคำสั่งแต่งตั้งคณะกรรมการขับเคลื่อนการประเมินคุณธรรมและความโปร่งใสในการดำเนินงานของ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หน่วยงานภาครัฐ </w:t>
      </w:r>
      <w:r>
        <w:rPr>
          <w:rFonts w:ascii="TH SarabunIT๙" w:hAnsi="TH SarabunIT๙" w:cs="TH SarabunIT๙"/>
          <w:sz w:val="32"/>
          <w:szCs w:val="32"/>
        </w:rPr>
        <w:t>(Integrity and Transparency Assessment: ITA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ของสถานีตำรวจนครบาลและ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 และทำความเข้าใจกรอบการประเมินคุณธรรมและความโปร่งใสในการดำเนินงานของหน่วย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งานภาครัฐ </w:t>
      </w:r>
      <w:r>
        <w:rPr>
          <w:rFonts w:ascii="TH SarabunIT๙" w:hAnsi="TH SarabunIT๙" w:cs="TH SarabunIT๙"/>
          <w:sz w:val="32"/>
          <w:szCs w:val="32"/>
        </w:rPr>
        <w:t xml:space="preserve">(Integrity and Transparency Assessment: ITA)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ของสถานีตำรวจนครบาลและสถานีตำรวจ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ภูธร ประจำปีงบประมาณ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.2569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ประเด็นสำคัญ ได้แก่</w:t>
      </w:r>
    </w:p>
    <w:p w14:paraId="6EE49B59">
      <w:pPr>
        <w:pStyle w:val="10"/>
        <w:spacing w:before="0" w:beforeAutospacing="0" w:after="0" w:afterAutospacing="0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แบบวัดการรับรู้ของผู้มีส่วนได้ส่วนเสียภายใน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(Internal Integrity and Transparency Assessment: IIT) </w:t>
      </w:r>
    </w:p>
    <w:p w14:paraId="60ABBBB9">
      <w:pPr>
        <w:pStyle w:val="10"/>
        <w:spacing w:before="0" w:beforeAutospacing="0" w:after="240" w:afterAutospacing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ทำความเข้าใจในข้อคำถามและสร้างความตระหนักรู้เกี่ยวกับประเด็นข้อคำถาม           ให้ผู้มีส่วนได้ส่วนเสียภายในทราบก่อนทำการประเมินแบบวัดการรับรู้</w:t>
      </w:r>
    </w:p>
    <w:p w14:paraId="10E998FD">
      <w:pPr>
        <w:pStyle w:val="10"/>
        <w:spacing w:before="0" w:beforeAutospacing="0" w:after="0" w:afterAutospacing="0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แบบวัดการรับรู้ของผู้มีส่วนได้ส่วนเสียภายนอก </w:t>
      </w:r>
      <w:r>
        <w:rPr>
          <w:rFonts w:ascii="TH SarabunIT๙" w:hAnsi="TH SarabunIT๙" w:cs="TH SarabunIT๙"/>
          <w:b/>
          <w:bCs/>
          <w:sz w:val="32"/>
          <w:szCs w:val="32"/>
        </w:rPr>
        <w:t>(External Integrity and Transparency Assessment: EIT)</w:t>
      </w:r>
    </w:p>
    <w:p w14:paraId="35E8010F">
      <w:pPr>
        <w:pStyle w:val="10"/>
        <w:spacing w:before="0" w:beforeAutospacing="0" w:after="240" w:afterAutospacing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ให้สถานีตำรวจนำลิงก์ หรือ </w:t>
      </w:r>
      <w:r>
        <w:rPr>
          <w:rFonts w:ascii="TH SarabunIT๙" w:hAnsi="TH SarabunIT๙" w:cs="TH SarabunIT๙"/>
          <w:sz w:val="32"/>
          <w:szCs w:val="32"/>
        </w:rPr>
        <w:t xml:space="preserve">QR Code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แบบวัดการรับรู้ของผู้มีส่วนได้ส่วนเสียภาย </w:t>
      </w:r>
      <w:r>
        <w:rPr>
          <w:rFonts w:ascii="TH SarabunIT๙" w:hAnsi="TH SarabunIT๙" w:cs="TH SarabunIT๙"/>
          <w:sz w:val="32"/>
          <w:szCs w:val="32"/>
        </w:rPr>
        <w:t xml:space="preserve">(EIT)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ของสถานีตำรวจ เปิดเผย ณ จุดให้บริการให้แก่ประชาชนที่มารับบริการและพัฒนาการให้บริการเพื่อสร้าง      ความสะดวก รวดเร็วในการให้บริการ </w:t>
      </w:r>
    </w:p>
    <w:p w14:paraId="5CE0D133">
      <w:pPr>
        <w:pStyle w:val="10"/>
        <w:spacing w:before="0" w:beforeAutospacing="0" w:after="0" w:afterAutospacing="0"/>
        <w:ind w:firstLine="720"/>
        <w:jc w:val="lef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3)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 w:bidi="th-TH"/>
        </w:rPr>
        <w:t xml:space="preserve">การเปิดเผยข้อมูลสาธารณะ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(Open Data Integrity and Transparency Assessment: OIT)</w:t>
      </w:r>
    </w:p>
    <w:p w14:paraId="39E1446B">
      <w:pPr>
        <w:pStyle w:val="10"/>
        <w:spacing w:before="0" w:beforeAutospacing="0" w:after="240" w:afterAutospacing="0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จัดทำข้อมูลสาธารณะตามคู่มือการประเมินและแบบฟอร์มที่กำหนด พร้อมทั้งเปิดเผยข้อมูลลงในเว็บไซต์ของสถานีตำรวจ และศึกษาการเข้าใช้งานระบบ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ITAP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พร้อมบันทึกข้อมูล ลงในระบบ</w:t>
      </w:r>
    </w:p>
    <w:p w14:paraId="0CAE325A">
      <w:pPr>
        <w:pStyle w:val="10"/>
        <w:spacing w:before="0" w:beforeAutospacing="0" w:after="240" w:afterAutospacing="0"/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497F467">
      <w:pPr>
        <w:pStyle w:val="10"/>
        <w:spacing w:before="0" w:beforeAutospacing="0" w:after="240" w:afterAutospacing="0"/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93060FD">
      <w:pPr>
        <w:pStyle w:val="10"/>
        <w:spacing w:before="0" w:beforeAutospacing="0" w:after="240" w:afterAutospacing="0"/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6EABC8E">
      <w:pPr>
        <w:pStyle w:val="10"/>
        <w:spacing w:before="0" w:beforeAutospacing="0" w:after="240" w:afterAutospacing="0"/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A788236">
      <w:pPr>
        <w:pStyle w:val="10"/>
        <w:spacing w:before="0" w:beforeAutospacing="0" w:after="240" w:afterAutospacing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817880</wp:posOffset>
            </wp:positionH>
            <wp:positionV relativeFrom="paragraph">
              <wp:posOffset>16510</wp:posOffset>
            </wp:positionV>
            <wp:extent cx="4090035" cy="3068320"/>
            <wp:effectExtent l="0" t="0" r="5715" b="17780"/>
            <wp:wrapSquare wrapText="largest"/>
            <wp:docPr id="1" name="รูปภาพ1" descr="E:/งานโบ๊ท ปีงบ2569/ประชุมประจำเดือน69/LINE_ALBUM_ประชุมประจำเดือน 8569_260511_7.jpgLINE_ALBUM_ประชุมประจำเดือน 8569_260511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1" descr="E:/งานโบ๊ท ปีงบ2569/ประชุมประจำเดือน69/LINE_ALBUM_ประชุมประจำเดือน 8569_260511_7.jpgLINE_ALBUM_ประชุมประจำเดือน 8569_260511_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" r="10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306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ประชุมชี้แจงประเด็นสำคัญต่างๆ ทำความเข้าใจในข้อคำถามและสร้างความตระหนักรู้เกี่ยวกับประเด็นข้อคำถาม ให้ผู้มีส่วนได้ส่วนเสียภายในทราบก่อนทำการประเมินแบบวัดการรับรู้</w:t>
      </w:r>
    </w:p>
    <w:p w14:paraId="66650FE3">
      <w:pPr>
        <w:pStyle w:val="10"/>
        <w:spacing w:before="0" w:beforeAutospacing="0" w:after="240" w:afterAutospacing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836295</wp:posOffset>
            </wp:positionH>
            <wp:positionV relativeFrom="paragraph">
              <wp:posOffset>208915</wp:posOffset>
            </wp:positionV>
            <wp:extent cx="4020185" cy="3016250"/>
            <wp:effectExtent l="0" t="0" r="18415" b="12700"/>
            <wp:wrapSquare wrapText="largest"/>
            <wp:docPr id="2" name="รูปภาพ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301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08C802">
      <w:pPr>
        <w:pStyle w:val="10"/>
        <w:spacing w:before="0" w:beforeAutospacing="0" w:after="240" w:afterAutospacing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มีการนำ </w:t>
      </w:r>
      <w:r>
        <w:rPr>
          <w:rFonts w:ascii="TH SarabunIT๙" w:hAnsi="TH SarabunIT๙" w:cs="TH SarabunIT๙"/>
          <w:sz w:val="32"/>
          <w:szCs w:val="32"/>
        </w:rPr>
        <w:t xml:space="preserve">QR Code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แบบวัดการรับรู้ของผู้มีส่วนได้ส่วนเสียภาย </w:t>
      </w:r>
      <w:r>
        <w:rPr>
          <w:rFonts w:ascii="TH SarabunIT๙" w:hAnsi="TH SarabunIT๙" w:cs="TH SarabunIT๙"/>
          <w:sz w:val="32"/>
          <w:szCs w:val="32"/>
        </w:rPr>
        <w:t xml:space="preserve">(EIT)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ของสถานีตำรวจ เปิดเผย ณ จุดให้บริการให้แก่ประชาชนที่มารับบริการและพัฒนาการให้บริการเพื่อสร้าง ความสะดวก รวดเร็วในการให้บริการ</w:t>
      </w:r>
    </w:p>
    <w:p w14:paraId="316E922E">
      <w:pPr>
        <w:pStyle w:val="10"/>
        <w:spacing w:before="0" w:beforeAutospacing="0" w:after="240" w:afterAutospacing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2751B9F">
      <w:pPr>
        <w:pStyle w:val="10"/>
        <w:spacing w:before="0" w:beforeAutospacing="0" w:after="240" w:afterAutospacing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53280" cy="2447290"/>
            <wp:effectExtent l="0" t="0" r="0" b="0"/>
            <wp:wrapSquare wrapText="largest"/>
            <wp:docPr id="3" name="รูปภาพ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244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</w:p>
    <w:p w14:paraId="591E3A72">
      <w:pPr>
        <w:pStyle w:val="10"/>
        <w:spacing w:before="0" w:beforeAutospacing="0" w:after="240" w:afterAutospacing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94225" cy="2581275"/>
            <wp:effectExtent l="0" t="0" r="0" b="0"/>
            <wp:wrapSquare wrapText="largest"/>
            <wp:docPr id="4" name="รูปภาพ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มีการจัดทำข้อมูลสาธารณะตามคู่มือการประเมินและแบบฟอร์มที่กำหนด พร้อมทั้งเปิดเผยข้อมูลลงในเว็บไซต์ของสถานีตำรวจ และศึกษาการเข้าใช้งานระบบ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ITAP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พร้อมบันทึกข้อมูล ลงในระบบ</w:t>
      </w:r>
    </w:p>
    <w:sectPr>
      <w:pgSz w:w="11906" w:h="16838"/>
      <w:pgMar w:top="1440" w:right="1440" w:bottom="1440" w:left="144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DE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Liberation Sans">
    <w:altName w:val="Arial"/>
    <w:panose1 w:val="00000000000000000000"/>
    <w:charset w:val="D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H SarabunIT๙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EE96FB5"/>
    <w:rsid w:val="44272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paragraph" w:styleId="9">
    <w:name w:val="List"/>
    <w:basedOn w:val="5"/>
    <w:qFormat/>
    <w:uiPriority w:val="0"/>
    <w:rPr>
      <w:rFonts w:cs="Angsana New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11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  <w:style w:type="character" w:customStyle="1" w:styleId="13">
    <w:name w:val="หัวกระดาษ อักขระ"/>
    <w:basedOn w:val="2"/>
    <w:link w:val="8"/>
    <w:qFormat/>
    <w:uiPriority w:val="99"/>
  </w:style>
  <w:style w:type="character" w:customStyle="1" w:styleId="14">
    <w:name w:val="ท้ายกระดาษ อักขระ"/>
    <w:basedOn w:val="2"/>
    <w:link w:val="7"/>
    <w:qFormat/>
    <w:uiPriority w:val="99"/>
  </w:style>
  <w:style w:type="character" w:customStyle="1" w:styleId="15">
    <w:name w:val="รายการย่อหน้า อักขระ"/>
    <w:link w:val="16"/>
    <w:qFormat/>
    <w:locked/>
    <w:uiPriority w:val="34"/>
  </w:style>
  <w:style w:type="paragraph" w:styleId="16">
    <w:name w:val="List Paragraph"/>
    <w:basedOn w:val="1"/>
    <w:link w:val="15"/>
    <w:qFormat/>
    <w:uiPriority w:val="34"/>
    <w:pPr>
      <w:spacing w:before="0" w:after="200"/>
      <w:ind w:left="720"/>
      <w:contextualSpacing/>
    </w:pPr>
  </w:style>
  <w:style w:type="paragraph" w:customStyle="1" w:styleId="17">
    <w:name w:val="หัวข้อ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customStyle="1" w:styleId="18">
    <w:name w:val="ดัชนี"/>
    <w:basedOn w:val="1"/>
    <w:qFormat/>
    <w:uiPriority w:val="0"/>
    <w:pPr>
      <w:suppressLineNumbers/>
    </w:pPr>
    <w:rPr>
      <w:rFonts w:cs="Angsana New"/>
    </w:rPr>
  </w:style>
  <w:style w:type="paragraph" w:customStyle="1" w:styleId="19">
    <w:name w:val="หัวกระดาษและท้ายกระดาษ"/>
    <w:basedOn w:val="1"/>
    <w:qFormat/>
    <w:uiPriority w:val="0"/>
  </w:style>
  <w:style w:type="paragraph" w:customStyle="1" w:styleId="20">
    <w:name w:val="เนื้อหาช่องกรอบ"/>
    <w:basedOn w:val="1"/>
    <w:qFormat/>
    <w:uiPriority w:val="0"/>
  </w:style>
  <w:style w:type="table" w:customStyle="1" w:styleId="21">
    <w:name w:val="เส้นตาราง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3EB6-65D2-410B-87F2-1026E5C28E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1865</Characters>
  <Paragraphs>16</Paragraphs>
  <TotalTime>26</TotalTime>
  <ScaleCrop>false</ScaleCrop>
  <LinksUpToDate>false</LinksUpToDate>
  <CharactersWithSpaces>2010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2025-02-11T08:16:00Z</dcterms:created>
  <dc:creator>Supawat Sornla</dc:creator>
  <cp:lastModifiedBy>BANKWANG</cp:lastModifiedBy>
  <cp:lastPrinted>2026-05-28T10:59:00Z</cp:lastPrinted>
  <dcterms:modified xsi:type="dcterms:W3CDTF">2026-06-19T03:43:22Z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1d49b1c0e06142ef7a386ef9660e2d02baec1ea121f1027626100d6652e5a43c</vt:lpwstr>
  </property>
  <property fmtid="{D5CDD505-2E9C-101B-9397-08002B2CF9AE}" pid="3" name="KSOTemplateDocerSaveRecord">
    <vt:lpwstr>eyJoZGlkIjoiNjFlZjM2YTlmMDIzZTgyYzQyOWJiZGQzYTgyOWFkYWEifQ==</vt:lpwstr>
  </property>
  <property fmtid="{D5CDD505-2E9C-101B-9397-08002B2CF9AE}" pid="4" name="KSOProductBuildVer">
    <vt:lpwstr>1054-12.1.0.26880</vt:lpwstr>
  </property>
  <property fmtid="{D5CDD505-2E9C-101B-9397-08002B2CF9AE}" pid="5" name="ICV">
    <vt:lpwstr>3E9AEA0AE6FE4625A244755090AC81EF_12</vt:lpwstr>
  </property>
</Properties>
</file>